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1A" w:rsidRPr="0036111A" w:rsidRDefault="0036111A" w:rsidP="0036111A">
      <w:pPr>
        <w:spacing w:before="100" w:beforeAutospacing="1" w:after="100" w:afterAutospacing="1" w:line="240" w:lineRule="auto"/>
        <w:rPr>
          <w:rFonts w:ascii="Arial" w:eastAsia="Times New Roman" w:hAnsi="Arial" w:cs="Arial"/>
          <w:b/>
          <w:bCs/>
          <w:color w:val="000080"/>
          <w:sz w:val="27"/>
          <w:szCs w:val="27"/>
        </w:rPr>
      </w:pPr>
      <w:r w:rsidRPr="0036111A">
        <w:rPr>
          <w:rFonts w:ascii="Arial" w:eastAsia="Times New Roman" w:hAnsi="Arial" w:cs="Arial"/>
          <w:b/>
          <w:bCs/>
          <w:color w:val="000080"/>
          <w:sz w:val="27"/>
          <w:szCs w:val="27"/>
        </w:rPr>
        <w:t>6320 - PURCHASING</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It is the policy of the Board of Education that the business manager seek at least three (3) price quotations on purchases of more than $5,000 for a single item, except in cases of emergency or when the materials purchased are of such a nature that price negotiations would not result in a savings to the District.</w:t>
      </w:r>
    </w:p>
    <w:p w:rsidR="0036111A" w:rsidRPr="0036111A" w:rsidRDefault="0036111A" w:rsidP="0036111A">
      <w:pPr>
        <w:spacing w:after="0"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 xml:space="preserve">When the purchase of, and contract for, single items of supplies, materials, or equipment purchase amount will exceed the Revised School Code established based for competitive </w:t>
      </w:r>
      <w:proofErr w:type="spellStart"/>
      <w:r w:rsidRPr="0036111A">
        <w:rPr>
          <w:rFonts w:ascii="Arial" w:eastAsia="Times New Roman" w:hAnsi="Arial" w:cs="Arial"/>
          <w:color w:val="000000"/>
          <w:sz w:val="20"/>
          <w:szCs w:val="20"/>
        </w:rPr>
        <w:t>bides</w:t>
      </w:r>
      <w:proofErr w:type="spellEnd"/>
      <w:r w:rsidRPr="0036111A">
        <w:rPr>
          <w:rFonts w:ascii="Arial" w:eastAsia="Times New Roman" w:hAnsi="Arial" w:cs="Arial"/>
          <w:color w:val="000000"/>
          <w:sz w:val="20"/>
          <w:szCs w:val="20"/>
        </w:rPr>
        <w:t>, the business manager shall obtain competitive sealed bids.</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Bids shall be sealed and shall be opened by the Superintendent or Business Manager in the presence of at least one (1) witness. All orders or contracts should be awarded to the lowest responsible bidder; however, consideration can be given to:</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4021"/>
      </w:tblGrid>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A.</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r w:rsidRPr="0036111A">
              <w:rPr>
                <w:rFonts w:ascii="Arial" w:eastAsia="Times New Roman" w:hAnsi="Arial" w:cs="Arial"/>
                <w:sz w:val="20"/>
                <w:szCs w:val="20"/>
              </w:rPr>
              <w:t>the quality of the item(s) to be supplies;</w:t>
            </w:r>
          </w:p>
        </w:tc>
      </w:tr>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B.</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r w:rsidRPr="0036111A">
              <w:rPr>
                <w:rFonts w:ascii="Arial" w:eastAsia="Times New Roman" w:hAnsi="Arial" w:cs="Arial"/>
                <w:sz w:val="20"/>
                <w:szCs w:val="20"/>
              </w:rPr>
              <w:t>its conformity with specifications;</w:t>
            </w:r>
          </w:p>
        </w:tc>
      </w:tr>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C.</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r w:rsidRPr="0036111A">
              <w:rPr>
                <w:rFonts w:ascii="Arial" w:eastAsia="Times New Roman" w:hAnsi="Arial" w:cs="Arial"/>
                <w:sz w:val="20"/>
                <w:szCs w:val="20"/>
              </w:rPr>
              <w:t>suitability to the requirements of the District;</w:t>
            </w:r>
          </w:p>
        </w:tc>
      </w:tr>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D.</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r w:rsidRPr="0036111A">
              <w:rPr>
                <w:rFonts w:ascii="Arial" w:eastAsia="Times New Roman" w:hAnsi="Arial" w:cs="Arial"/>
                <w:sz w:val="20"/>
                <w:szCs w:val="20"/>
              </w:rPr>
              <w:t>delivery terms;</w:t>
            </w:r>
          </w:p>
        </w:tc>
      </w:tr>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E.</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proofErr w:type="gramStart"/>
            <w:r w:rsidRPr="0036111A">
              <w:rPr>
                <w:rFonts w:ascii="Arial" w:eastAsia="Times New Roman" w:hAnsi="Arial" w:cs="Arial"/>
                <w:sz w:val="20"/>
                <w:szCs w:val="20"/>
              </w:rPr>
              <w:t>past</w:t>
            </w:r>
            <w:proofErr w:type="gramEnd"/>
            <w:r w:rsidRPr="0036111A">
              <w:rPr>
                <w:rFonts w:ascii="Arial" w:eastAsia="Times New Roman" w:hAnsi="Arial" w:cs="Arial"/>
                <w:sz w:val="20"/>
                <w:szCs w:val="20"/>
              </w:rPr>
              <w:t xml:space="preserve"> performance of the vendor.</w:t>
            </w:r>
          </w:p>
        </w:tc>
      </w:tr>
    </w:tbl>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The Board reserves the right to reject any and all bids.</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Contracts can be awarded by the Superintendent and/or business manager without Board approval for any single item or group of identical items costing less than established State based.</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The Board shall be informed of the terms and conditions of all competitive bids and shall award contracts as a consequence of such bids.</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The Superintendent is authorized to purchase all items within budget allocations.</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The Board should be advised, of all purchases of equipment, materials, and services when the purchase exceeds the line item of ten percent (10%).</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The Superintendent is authorized to make emergency purchases, without prior approval, of those goods and/or services needed to keep the schools in operation. Such purchases shall be brought to the Board's attention at the next regular meeting.</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In order to promote efficiency and economy in the operation of the District, the Board requires that the business manager periodically estimate requirements for standard items or classes of items and make quantity purchases on a bid basis to procure the lowest cost consistent with good quality.</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Whenever storage facilities or other conditions make it impractical to receive total delivery at any one time, the total quantity to be shipped but with staggered delivery dates, shall be made a part of the bid specifications.</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Before the business manager places a purchase order, s/he shall check as to whether the proposed purchase is subject to bid, whether sufficient funds exist in the budget, and whether the material might be available elsewhere in the District. All purchase orders shall be numbered consecutively.</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lastRenderedPageBreak/>
        <w:t>In the interests of the economy, fairness, and efficiency in its business dealings, the Board requires that:</w:t>
      </w:r>
    </w:p>
    <w:tbl>
      <w:tblPr>
        <w:tblW w:w="0" w:type="auto"/>
        <w:tblCellSpacing w:w="37" w:type="dxa"/>
        <w:tblCellMar>
          <w:top w:w="15" w:type="dxa"/>
          <w:left w:w="15" w:type="dxa"/>
          <w:bottom w:w="15" w:type="dxa"/>
          <w:right w:w="15" w:type="dxa"/>
        </w:tblCellMar>
        <w:tblLook w:val="04A0" w:firstRow="1" w:lastRow="0" w:firstColumn="1" w:lastColumn="0" w:noHBand="0" w:noVBand="1"/>
      </w:tblPr>
      <w:tblGrid>
        <w:gridCol w:w="486"/>
        <w:gridCol w:w="449"/>
        <w:gridCol w:w="8425"/>
      </w:tblGrid>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A.</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r w:rsidRPr="0036111A">
              <w:rPr>
                <w:rFonts w:ascii="Arial" w:eastAsia="Times New Roman" w:hAnsi="Arial" w:cs="Arial"/>
                <w:sz w:val="20"/>
                <w:szCs w:val="20"/>
              </w:rPr>
              <w:t>items commonly used in the various schools or units thereof, be standardized whenever consistency with educational goals can be maintained;</w:t>
            </w:r>
          </w:p>
        </w:tc>
      </w:tr>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B.</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r w:rsidRPr="0036111A">
              <w:rPr>
                <w:rFonts w:ascii="Arial" w:eastAsia="Times New Roman" w:hAnsi="Arial" w:cs="Arial"/>
                <w:sz w:val="20"/>
                <w:szCs w:val="20"/>
              </w:rPr>
              <w:t>opportunity be provided to as many responsible suppliers as possible to do business with the School District;</w:t>
            </w:r>
          </w:p>
        </w:tc>
      </w:tr>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C.</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r w:rsidRPr="0036111A">
              <w:rPr>
                <w:rFonts w:ascii="Arial" w:eastAsia="Times New Roman" w:hAnsi="Arial" w:cs="Arial"/>
                <w:sz w:val="20"/>
                <w:szCs w:val="20"/>
              </w:rPr>
              <w:t>a prompt and courteous reception, insofar as conditions permit, be given to all who call on legitimate business matters;</w:t>
            </w:r>
          </w:p>
        </w:tc>
      </w:tr>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D.</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r w:rsidRPr="0036111A">
              <w:rPr>
                <w:rFonts w:ascii="Arial" w:eastAsia="Times New Roman" w:hAnsi="Arial" w:cs="Arial"/>
                <w:sz w:val="20"/>
                <w:szCs w:val="20"/>
              </w:rPr>
              <w:t xml:space="preserve">where the </w:t>
            </w:r>
            <w:proofErr w:type="spellStart"/>
            <w:r w:rsidRPr="0036111A">
              <w:rPr>
                <w:rFonts w:ascii="Arial" w:eastAsia="Times New Roman" w:hAnsi="Arial" w:cs="Arial"/>
                <w:sz w:val="20"/>
                <w:szCs w:val="20"/>
              </w:rPr>
              <w:t>requisitioner</w:t>
            </w:r>
            <w:proofErr w:type="spellEnd"/>
            <w:r w:rsidRPr="0036111A">
              <w:rPr>
                <w:rFonts w:ascii="Arial" w:eastAsia="Times New Roman" w:hAnsi="Arial" w:cs="Arial"/>
                <w:sz w:val="20"/>
                <w:szCs w:val="20"/>
              </w:rPr>
              <w:t xml:space="preserve"> has recommended a supplier, the business manager may make alternate suggestions to the </w:t>
            </w:r>
            <w:proofErr w:type="spellStart"/>
            <w:r w:rsidRPr="0036111A">
              <w:rPr>
                <w:rFonts w:ascii="Arial" w:eastAsia="Times New Roman" w:hAnsi="Arial" w:cs="Arial"/>
                <w:sz w:val="20"/>
                <w:szCs w:val="20"/>
              </w:rPr>
              <w:t>requisitioner</w:t>
            </w:r>
            <w:proofErr w:type="spellEnd"/>
            <w:r w:rsidRPr="0036111A">
              <w:rPr>
                <w:rFonts w:ascii="Arial" w:eastAsia="Times New Roman" w:hAnsi="Arial" w:cs="Arial"/>
                <w:sz w:val="20"/>
                <w:szCs w:val="20"/>
              </w:rPr>
              <w:t xml:space="preserve"> if, in his/her judgment, better service, delivery, economy, or utility can be achieved by changing the proposed order;</w:t>
            </w:r>
          </w:p>
        </w:tc>
      </w:tr>
      <w:tr w:rsidR="0036111A" w:rsidRPr="0036111A" w:rsidTr="0036111A">
        <w:trPr>
          <w:tblCellSpacing w:w="37" w:type="dxa"/>
        </w:trPr>
        <w:tc>
          <w:tcPr>
            <w:tcW w:w="375" w:type="dxa"/>
            <w:vAlign w:val="center"/>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Times New Roman" w:eastAsia="Times New Roman" w:hAnsi="Times New Roman" w:cs="Times New Roman"/>
                <w:sz w:val="24"/>
                <w:szCs w:val="24"/>
              </w:rPr>
              <w:t> </w:t>
            </w:r>
          </w:p>
        </w:tc>
        <w:tc>
          <w:tcPr>
            <w:tcW w:w="375" w:type="dxa"/>
            <w:hideMark/>
          </w:tcPr>
          <w:p w:rsidR="0036111A" w:rsidRPr="0036111A" w:rsidRDefault="0036111A" w:rsidP="0036111A">
            <w:pPr>
              <w:spacing w:after="0" w:line="240" w:lineRule="auto"/>
              <w:rPr>
                <w:rFonts w:ascii="Times New Roman" w:eastAsia="Times New Roman" w:hAnsi="Times New Roman" w:cs="Times New Roman"/>
                <w:sz w:val="24"/>
                <w:szCs w:val="24"/>
              </w:rPr>
            </w:pPr>
            <w:r w:rsidRPr="0036111A">
              <w:rPr>
                <w:rFonts w:ascii="Arial" w:eastAsia="Times New Roman" w:hAnsi="Arial" w:cs="Arial"/>
                <w:sz w:val="20"/>
                <w:szCs w:val="20"/>
              </w:rPr>
              <w:t>E.</w:t>
            </w:r>
          </w:p>
        </w:tc>
        <w:tc>
          <w:tcPr>
            <w:tcW w:w="0" w:type="auto"/>
            <w:vAlign w:val="center"/>
            <w:hideMark/>
          </w:tcPr>
          <w:p w:rsidR="0036111A" w:rsidRPr="0036111A" w:rsidRDefault="0036111A" w:rsidP="0036111A">
            <w:pPr>
              <w:spacing w:after="0" w:line="240" w:lineRule="auto"/>
              <w:rPr>
                <w:rFonts w:ascii="Arial" w:eastAsia="Times New Roman" w:hAnsi="Arial" w:cs="Arial"/>
                <w:sz w:val="20"/>
                <w:szCs w:val="20"/>
              </w:rPr>
            </w:pPr>
            <w:proofErr w:type="gramStart"/>
            <w:r w:rsidRPr="0036111A">
              <w:rPr>
                <w:rFonts w:ascii="Arial" w:eastAsia="Times New Roman" w:hAnsi="Arial" w:cs="Arial"/>
                <w:sz w:val="20"/>
                <w:szCs w:val="20"/>
              </w:rPr>
              <w:t>upon</w:t>
            </w:r>
            <w:proofErr w:type="gramEnd"/>
            <w:r w:rsidRPr="0036111A">
              <w:rPr>
                <w:rFonts w:ascii="Arial" w:eastAsia="Times New Roman" w:hAnsi="Arial" w:cs="Arial"/>
                <w:sz w:val="20"/>
                <w:szCs w:val="20"/>
              </w:rPr>
              <w:t xml:space="preserve"> the placement of a purchase order, the business manager shall commit the expenditure against a specific line item to guard against the creation of liabilities in excess of appropriations.</w:t>
            </w:r>
          </w:p>
        </w:tc>
      </w:tr>
    </w:tbl>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The Superintendent shall determine the amount of purchase and type of purchase, which shall be allowed without a properly signed purchase order. Employees may be held personally responsible for anything purchased without a properly signed purchase order or authorization.</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The Board may acquire equipment and services as defined in law by lease, by installment payments, by entering into lease-purchase agreements, or by lease with an option to purchase, provided the contract sets forth the terms of such a purchase.</w:t>
      </w:r>
    </w:p>
    <w:p w:rsidR="0036111A" w:rsidRPr="0036111A" w:rsidRDefault="0036111A" w:rsidP="0036111A">
      <w:pPr>
        <w:spacing w:before="100" w:beforeAutospacing="1" w:after="100" w:afterAutospacing="1" w:line="240" w:lineRule="auto"/>
        <w:rPr>
          <w:rFonts w:ascii="Arial" w:eastAsia="Times New Roman" w:hAnsi="Arial" w:cs="Arial"/>
          <w:b/>
          <w:bCs/>
          <w:color w:val="000000"/>
          <w:sz w:val="20"/>
          <w:szCs w:val="20"/>
        </w:rPr>
      </w:pPr>
      <w:r w:rsidRPr="0036111A">
        <w:rPr>
          <w:rFonts w:ascii="Arial" w:eastAsia="Times New Roman" w:hAnsi="Arial" w:cs="Arial"/>
          <w:b/>
          <w:bCs/>
          <w:color w:val="000000"/>
          <w:sz w:val="20"/>
          <w:szCs w:val="20"/>
        </w:rPr>
        <w:t>Procurement – Federal Grants</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The Superintendent shall maintain a procurement and contract administration system in accordance with the USDOE requirements (34 CFR 80.36) for the administration and management of Federal grants and federally-funded programs. The District shall maintain a compliance system that requires contractors to perform in accordance with the terms, conditions, and specifications of their contracts or purchase orders. Except as otherwise noted, procurement transactions shall conform to the provisions of this policy and administrative guidelines (AG 6320).</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M.C.L.A. 380.623a, 380.1267, 380.1274 et seq.</w:t>
      </w:r>
    </w:p>
    <w:p w:rsidR="0036111A" w:rsidRPr="0036111A" w:rsidRDefault="0036111A" w:rsidP="0036111A">
      <w:pPr>
        <w:spacing w:before="100" w:beforeAutospacing="1" w:after="100" w:afterAutospacing="1" w:line="240" w:lineRule="auto"/>
        <w:rPr>
          <w:rFonts w:ascii="Arial" w:eastAsia="Times New Roman" w:hAnsi="Arial" w:cs="Arial"/>
          <w:color w:val="000000"/>
          <w:sz w:val="20"/>
          <w:szCs w:val="20"/>
        </w:rPr>
      </w:pPr>
      <w:r w:rsidRPr="0036111A">
        <w:rPr>
          <w:rFonts w:ascii="Arial" w:eastAsia="Times New Roman" w:hAnsi="Arial" w:cs="Arial"/>
          <w:color w:val="000000"/>
          <w:sz w:val="20"/>
          <w:szCs w:val="20"/>
        </w:rPr>
        <w:t>Revised 5/18/05</w:t>
      </w:r>
      <w:r w:rsidRPr="0036111A">
        <w:rPr>
          <w:rFonts w:ascii="Arial" w:eastAsia="Times New Roman" w:hAnsi="Arial" w:cs="Arial"/>
          <w:color w:val="000000"/>
          <w:sz w:val="20"/>
          <w:szCs w:val="20"/>
        </w:rPr>
        <w:br/>
        <w:t>Revised 1/9/13</w:t>
      </w:r>
    </w:p>
    <w:p w:rsidR="0036111A" w:rsidRPr="0036111A" w:rsidRDefault="0036111A" w:rsidP="0036111A">
      <w:pPr>
        <w:spacing w:before="100" w:beforeAutospacing="1" w:after="100" w:afterAutospacing="1" w:line="240" w:lineRule="auto"/>
        <w:rPr>
          <w:rFonts w:ascii="Arial" w:eastAsia="Times New Roman" w:hAnsi="Arial" w:cs="Arial"/>
          <w:b/>
          <w:bCs/>
          <w:color w:val="000000"/>
          <w:sz w:val="24"/>
          <w:szCs w:val="24"/>
        </w:rPr>
      </w:pPr>
      <w:r w:rsidRPr="0036111A">
        <w:rPr>
          <w:rFonts w:ascii="Arial" w:eastAsia="Times New Roman" w:hAnsi="Arial" w:cs="Arial"/>
          <w:b/>
          <w:bCs/>
          <w:color w:val="000000"/>
          <w:sz w:val="24"/>
          <w:szCs w:val="24"/>
        </w:rPr>
        <w:t>© Neola 2012</w:t>
      </w:r>
    </w:p>
    <w:p w:rsidR="00AA6D3F" w:rsidRDefault="00AA6D3F">
      <w:bookmarkStart w:id="0" w:name="_GoBack"/>
      <w:bookmarkEnd w:id="0"/>
    </w:p>
    <w:sectPr w:rsidR="00AA6D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11A"/>
    <w:rsid w:val="0036111A"/>
    <w:rsid w:val="0093746D"/>
    <w:rsid w:val="00AA6D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5F88B8-6145-49EA-890E-FA6BDBECA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6111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40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Williams</dc:creator>
  <cp:keywords/>
  <dc:description/>
  <cp:lastModifiedBy>Tina Williams</cp:lastModifiedBy>
  <cp:revision>1</cp:revision>
  <dcterms:created xsi:type="dcterms:W3CDTF">2015-12-08T15:46:00Z</dcterms:created>
  <dcterms:modified xsi:type="dcterms:W3CDTF">2015-12-08T16:21:00Z</dcterms:modified>
</cp:coreProperties>
</file>